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849E" w14:textId="05FAD492" w:rsidR="00E61A92" w:rsidRDefault="00E61A92">
      <w:pPr>
        <w:rPr>
          <w:rFonts w:ascii="Calibri" w:hAnsi="Calibri" w:cs="Calibri"/>
          <w:sz w:val="20"/>
          <w:szCs w:val="20"/>
        </w:rPr>
      </w:pPr>
    </w:p>
    <w:tbl>
      <w:tblPr>
        <w:tblW w:w="10206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969"/>
        <w:gridCol w:w="2268"/>
      </w:tblGrid>
      <w:tr w:rsidR="00442508" w:rsidRPr="00D95983" w14:paraId="3B32E2B0" w14:textId="77777777" w:rsidTr="00442508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4ACF33D" w14:textId="77777777" w:rsidR="00442508" w:rsidRPr="00442508" w:rsidRDefault="00442508" w:rsidP="00AD633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32333B"/>
                <w:sz w:val="20"/>
                <w:szCs w:val="20"/>
                <w:lang w:val="nn-NO" w:eastAsia="nb-NO"/>
              </w:rPr>
            </w:pPr>
            <w:r w:rsidRPr="00442508">
              <w:rPr>
                <w:rFonts w:ascii="Calibri" w:eastAsia="Times New Roman" w:hAnsi="Calibri" w:cs="Calibri"/>
                <w:b/>
                <w:color w:val="32333B"/>
                <w:sz w:val="20"/>
                <w:szCs w:val="20"/>
                <w:lang w:val="nn-NO" w:eastAsia="nb-NO"/>
              </w:rPr>
              <w:t xml:space="preserve">Operatør: </w:t>
            </w:r>
          </w:p>
          <w:p w14:paraId="4D070206" w14:textId="77777777" w:rsidR="00442508" w:rsidRPr="00442508" w:rsidRDefault="00442508" w:rsidP="00AD633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32333B"/>
                <w:sz w:val="20"/>
                <w:szCs w:val="20"/>
                <w:lang w:val="nn-NO" w:eastAsia="nb-NO"/>
              </w:rPr>
            </w:pPr>
          </w:p>
          <w:p w14:paraId="49FC2A66" w14:textId="17C3C91C" w:rsidR="00442508" w:rsidRPr="00442508" w:rsidRDefault="00442508" w:rsidP="00AD633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32333B"/>
                <w:sz w:val="20"/>
                <w:szCs w:val="20"/>
                <w:lang w:val="nn-NO" w:eastAsia="nb-NO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A41C6F0" w14:textId="77777777" w:rsidR="00442508" w:rsidRPr="00442508" w:rsidRDefault="00442508" w:rsidP="00AD633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32333B"/>
                <w:sz w:val="20"/>
                <w:szCs w:val="20"/>
                <w:lang w:val="nn-NO" w:eastAsia="nb-NO"/>
              </w:rPr>
            </w:pPr>
            <w:r w:rsidRPr="00442508">
              <w:rPr>
                <w:rFonts w:ascii="Calibri" w:eastAsia="Times New Roman" w:hAnsi="Calibri" w:cs="Calibri"/>
                <w:b/>
                <w:color w:val="32333B"/>
                <w:sz w:val="20"/>
                <w:szCs w:val="20"/>
                <w:lang w:val="nn-NO" w:eastAsia="nb-NO"/>
              </w:rPr>
              <w:t>Opplæringsansvarlig: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9F37095" w14:textId="4BEDEEF6" w:rsidR="00442508" w:rsidRPr="00442508" w:rsidRDefault="00442508" w:rsidP="00AD633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32333B"/>
                <w:sz w:val="20"/>
                <w:szCs w:val="20"/>
                <w:lang w:val="nn-NO" w:eastAsia="nb-NO"/>
              </w:rPr>
            </w:pPr>
            <w:r w:rsidRPr="00442508">
              <w:rPr>
                <w:rFonts w:ascii="Calibri" w:eastAsia="Times New Roman" w:hAnsi="Calibri" w:cs="Calibri"/>
                <w:b/>
                <w:color w:val="32333B"/>
                <w:sz w:val="20"/>
                <w:szCs w:val="20"/>
                <w:lang w:val="nn-NO" w:eastAsia="nb-NO"/>
              </w:rPr>
              <w:t>Dato:</w:t>
            </w:r>
          </w:p>
        </w:tc>
      </w:tr>
    </w:tbl>
    <w:p w14:paraId="02B994EC" w14:textId="77777777" w:rsidR="00736BE2" w:rsidRDefault="00736BE2">
      <w:pPr>
        <w:rPr>
          <w:rFonts w:ascii="Calibri" w:hAnsi="Calibri" w:cs="Calibri"/>
          <w:sz w:val="20"/>
          <w:szCs w:val="20"/>
        </w:rPr>
      </w:pPr>
    </w:p>
    <w:tbl>
      <w:tblPr>
        <w:tblW w:w="1020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2"/>
        <w:gridCol w:w="455"/>
        <w:gridCol w:w="548"/>
        <w:gridCol w:w="556"/>
        <w:gridCol w:w="4236"/>
      </w:tblGrid>
      <w:tr w:rsidR="00736BE2" w:rsidRPr="00F905A9" w14:paraId="5783B6F9" w14:textId="77777777" w:rsidTr="007D77FF">
        <w:trPr>
          <w:trHeight w:val="397"/>
          <w:jc w:val="center"/>
        </w:trPr>
        <w:tc>
          <w:tcPr>
            <w:tcW w:w="441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EEAF6" w:themeFill="accent1" w:themeFillTint="33"/>
          </w:tcPr>
          <w:p w14:paraId="587696A9" w14:textId="081292AC" w:rsidR="00736BE2" w:rsidRPr="00736BE2" w:rsidRDefault="00FD10AB" w:rsidP="00736BE2">
            <w:pPr>
              <w:spacing w:after="0" w:line="240" w:lineRule="auto"/>
              <w:ind w:right="280"/>
              <w:textAlignment w:val="baseline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32333B"/>
                <w:sz w:val="40"/>
                <w:szCs w:val="40"/>
                <w:lang w:eastAsia="nb-NO"/>
              </w:rPr>
              <w:t>Samhandling</w:t>
            </w:r>
            <w:r w:rsidR="00736BE2" w:rsidRPr="00086518">
              <w:rPr>
                <w:rFonts w:ascii="Calibri" w:hAnsi="Calibri" w:cs="Calibri"/>
                <w:b/>
                <w:sz w:val="28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14:paraId="587EB14D" w14:textId="77777777" w:rsidR="00736BE2" w:rsidRPr="00977953" w:rsidRDefault="00736BE2" w:rsidP="008F3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Kan dette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2CC" w:themeFill="accent4" w:themeFillTint="33"/>
            <w:hideMark/>
          </w:tcPr>
          <w:p w14:paraId="0F64C3FF" w14:textId="77777777" w:rsidR="00736BE2" w:rsidRPr="00977953" w:rsidRDefault="00736BE2" w:rsidP="008F3C5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Usikker/</w:t>
            </w:r>
          </w:p>
          <w:p w14:paraId="27BFCC21" w14:textId="77777777" w:rsidR="00736BE2" w:rsidRPr="00977953" w:rsidRDefault="00736BE2" w:rsidP="008F3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kan ikke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E4D5" w:themeFill="accent2" w:themeFillTint="33"/>
            <w:hideMark/>
          </w:tcPr>
          <w:p w14:paraId="0406D433" w14:textId="77777777" w:rsidR="00736BE2" w:rsidRPr="00977953" w:rsidRDefault="00736BE2" w:rsidP="008F3C5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 xml:space="preserve">Ikke gj.gått 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EEAF6" w:themeFill="accent1" w:themeFillTint="33"/>
          </w:tcPr>
          <w:p w14:paraId="15076393" w14:textId="77777777" w:rsidR="00736BE2" w:rsidRPr="000353E2" w:rsidRDefault="00736BE2" w:rsidP="008F3C52">
            <w:pPr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 xml:space="preserve">Kommentarer </w:t>
            </w:r>
          </w:p>
        </w:tc>
      </w:tr>
      <w:tr w:rsidR="0000377D" w:rsidRPr="00F905A9" w14:paraId="22EA91ED" w14:textId="77777777" w:rsidTr="007D77FF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A126E" w14:textId="77777777" w:rsidR="0000377D" w:rsidRDefault="0000377D" w:rsidP="000037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Gjengi myndighetskrav som regulerer samhandlingen: </w:t>
            </w:r>
          </w:p>
          <w:p w14:paraId="3CF1D995" w14:textId="77777777" w:rsidR="0000377D" w:rsidRDefault="0000377D" w:rsidP="000037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*) Samhandlingsreformen</w:t>
            </w:r>
          </w:p>
          <w:p w14:paraId="2534F7E1" w14:textId="77777777" w:rsidR="0000377D" w:rsidRDefault="0000377D" w:rsidP="000037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*) Akuttmedisinforskriften</w:t>
            </w:r>
          </w:p>
          <w:p w14:paraId="7C1648E7" w14:textId="77777777" w:rsidR="0000377D" w:rsidRDefault="0000377D" w:rsidP="000037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*) Nasjonale veiledere </w:t>
            </w:r>
          </w:p>
          <w:p w14:paraId="730F4D9D" w14:textId="7DF7C1C5" w:rsidR="0000377D" w:rsidRPr="00F905A9" w:rsidRDefault="0000377D" w:rsidP="000037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*) Lov om psykisk helsevern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D21741A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776FCADB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6C6235B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70DD5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00377D" w:rsidRPr="00F905A9" w14:paraId="2EF6AE61" w14:textId="77777777" w:rsidTr="007D77FF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1AC83" w14:textId="77777777" w:rsidR="0000377D" w:rsidRPr="00E61A92" w:rsidRDefault="0000377D" w:rsidP="000037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Beskrive samhandling mellom AMK/LVS og: </w:t>
            </w:r>
            <w:r w:rsidRPr="00E61A92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br/>
            </w: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*) ambulanse ressurser som</w:t>
            </w: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br/>
              <w:t>bil, båt, fly, helikopter)</w:t>
            </w:r>
            <w:r w:rsidRPr="00E61A92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 </w:t>
            </w:r>
          </w:p>
          <w:p w14:paraId="1AD3E081" w14:textId="77777777" w:rsidR="0000377D" w:rsidRPr="00E61A92" w:rsidRDefault="0000377D" w:rsidP="000037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*) </w:t>
            </w:r>
            <w:r w:rsidRPr="00E61A92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lege i vakt  </w:t>
            </w:r>
            <w:r w:rsidRPr="00E61A92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br/>
            </w: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*) </w:t>
            </w:r>
            <w:r w:rsidRPr="00E61A92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jordmor,  </w:t>
            </w:r>
            <w:r w:rsidRPr="00E61A92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br/>
            </w: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*) </w:t>
            </w:r>
            <w:r w:rsidRPr="00E61A92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akutthjelper, </w:t>
            </w:r>
            <w:r w:rsidRPr="00E61A92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br/>
            </w: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*) </w:t>
            </w:r>
            <w:r w:rsidRPr="00E61A92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fastlege,  </w:t>
            </w:r>
          </w:p>
          <w:p w14:paraId="4D587035" w14:textId="77777777" w:rsidR="0000377D" w:rsidRDefault="0000377D" w:rsidP="000037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*) S</w:t>
            </w:r>
            <w:r w:rsidRPr="00E61A92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O- og volds mottak,</w:t>
            </w:r>
          </w:p>
          <w:p w14:paraId="1BECFA01" w14:textId="54D575B2" w:rsidR="0000377D" w:rsidRPr="00F905A9" w:rsidRDefault="0000377D" w:rsidP="000037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*) hjemmesykepleie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D3FC816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2EBD806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CCB2489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58B1D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00377D" w:rsidRPr="00F905A9" w14:paraId="1DAA5472" w14:textId="77777777" w:rsidTr="007D77FF">
        <w:trPr>
          <w:trHeight w:val="344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122B4" w14:textId="77777777" w:rsidR="0000377D" w:rsidRDefault="0000377D" w:rsidP="000037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Beskrive samhandlingen mellom AMK/LVS og:</w:t>
            </w:r>
          </w:p>
          <w:p w14:paraId="586D2297" w14:textId="77777777" w:rsidR="0000377D" w:rsidRDefault="0000377D" w:rsidP="000037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*) Politi</w:t>
            </w:r>
          </w:p>
          <w:p w14:paraId="6DD4D478" w14:textId="77777777" w:rsidR="0000377D" w:rsidRDefault="0000377D" w:rsidP="000037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*) Brann</w:t>
            </w:r>
          </w:p>
          <w:p w14:paraId="18E7E2BA" w14:textId="77777777" w:rsidR="0000377D" w:rsidRDefault="0000377D" w:rsidP="000037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*) HRS</w:t>
            </w:r>
          </w:p>
          <w:p w14:paraId="12F1B90A" w14:textId="77777777" w:rsidR="0000377D" w:rsidRDefault="0000377D" w:rsidP="000037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*) LRS</w:t>
            </w:r>
          </w:p>
          <w:p w14:paraId="5E546256" w14:textId="77777777" w:rsidR="0000377D" w:rsidRDefault="0000377D" w:rsidP="000037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*) FORF</w:t>
            </w:r>
          </w:p>
          <w:p w14:paraId="488C86B8" w14:textId="664D75CD" w:rsidR="0000377D" w:rsidRPr="00F905A9" w:rsidRDefault="0000377D" w:rsidP="000037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*) Andre (kystradio, Avinor, vegtrafikksentralen)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5219259F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29C52A5E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BF71751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636A0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00377D" w:rsidRPr="00F905A9" w14:paraId="29743384" w14:textId="77777777" w:rsidTr="007D77FF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6555C" w14:textId="44AD1D47" w:rsidR="0000377D" w:rsidRDefault="0000377D" w:rsidP="000037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Forklar begrepene: </w:t>
            </w: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br/>
              <w:t>*) Tverr-varsling</w:t>
            </w: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br/>
              <w:t>*) Trippel-varsling</w:t>
            </w:r>
            <w:r w:rsidRPr="00E61A92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br/>
            </w: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*) SAR-varsling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18B569E4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02ABFD8A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B2A42F8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7E18A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00377D" w:rsidRPr="00F905A9" w14:paraId="6BB23EF5" w14:textId="77777777" w:rsidTr="007D77FF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91442" w14:textId="40490489" w:rsidR="0000377D" w:rsidRDefault="0000377D" w:rsidP="000037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Hva består et samvirke av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DBB28DB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001B1D39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2B3CC802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1C653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00377D" w:rsidRPr="00F905A9" w14:paraId="39DC65A8" w14:textId="77777777" w:rsidTr="007D77FF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630EB" w14:textId="4C3FCA25" w:rsidR="0000377D" w:rsidRDefault="0000377D" w:rsidP="000037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Beskrive samarbeid med politi i behandlingen av mennesker i psykisk krise </w:t>
            </w:r>
            <w:r w:rsidRPr="00E61A92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br/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442F8136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6D7CC649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6CFDE45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EF1BB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00377D" w:rsidRPr="00F905A9" w14:paraId="7AE38D42" w14:textId="77777777" w:rsidTr="007D77FF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38914" w14:textId="463AC721" w:rsidR="0000377D" w:rsidRDefault="0000377D" w:rsidP="0000377D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 xml:space="preserve">Forklar </w:t>
            </w:r>
            <w:r w:rsidRPr="00E61A92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AMK og LVS roll</w:t>
            </w:r>
            <w:r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e i samhandling med skadested  </w:t>
            </w:r>
            <w:r w:rsidRPr="00E61A92">
              <w:rPr>
                <w:rFonts w:ascii="Calibri" w:eastAsia="Times New Roman" w:hAnsi="Calibri" w:cs="Calibri"/>
                <w:i/>
                <w:iCs/>
                <w:color w:val="32333B"/>
                <w:sz w:val="20"/>
                <w:szCs w:val="20"/>
                <w:lang w:eastAsia="nb-NO"/>
              </w:rPr>
              <w:t> </w:t>
            </w:r>
            <w:r w:rsidRPr="00E61A92"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3BEEA419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D1A3922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20EB655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57A5A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00377D" w:rsidRPr="00F905A9" w14:paraId="72994E53" w14:textId="77777777" w:rsidTr="007D77FF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D7F95" w14:textId="57F62716" w:rsidR="0000377D" w:rsidRDefault="0000377D" w:rsidP="0000377D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 w:rsidRPr="00653792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Beskriver rutiner for hjelp til førstehjelper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36F471A3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5AB85374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C666FCA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B92BE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00377D" w:rsidRPr="00F905A9" w14:paraId="44ADC18A" w14:textId="77777777" w:rsidTr="007D77FF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AECA8" w14:textId="194658A0" w:rsidR="0000377D" w:rsidRDefault="0000377D" w:rsidP="0000377D">
            <w:pPr>
              <w:tabs>
                <w:tab w:val="center" w:pos="1902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  <w:r w:rsidRPr="00653792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Beskrive rutiner ved barn på stedet/som pårørende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025B469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6186EFA4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0A45C12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CCAD3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00377D" w:rsidRPr="00F905A9" w14:paraId="0FCFE095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47A39" w14:textId="3AC2BF9A" w:rsidR="0000377D" w:rsidRPr="00F905A9" w:rsidRDefault="0000377D" w:rsidP="000037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Anvende ISBAR i samhandlingen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4C41C515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12329172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39027B96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BF3AC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00377D" w:rsidRPr="00F905A9" w14:paraId="67A53BDB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D72C5" w14:textId="5C3D49BD" w:rsidR="0000377D" w:rsidRPr="00F905A9" w:rsidRDefault="0000377D" w:rsidP="000037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Forklar hvordan man sikrer felles situasjons</w:t>
            </w:r>
            <w:r w:rsidRPr="0010337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forståelse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70D8D5D7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99096FC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4AFD2161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66C4A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00377D" w:rsidRPr="00F905A9" w14:paraId="76AFCAAC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DE59B" w14:textId="3642CCD9" w:rsidR="0000377D" w:rsidRPr="00F905A9" w:rsidRDefault="0000377D" w:rsidP="000037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Beskriv m</w:t>
            </w:r>
            <w:r w:rsidRPr="0010337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enneskelige faktorer som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påvirker </w:t>
            </w:r>
            <w:r w:rsidRPr="0010337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tretthet og forglemmelser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466E3171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0C6B967E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6791C78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5E004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00377D" w:rsidRPr="00F905A9" w14:paraId="59D68CFB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5BA20" w14:textId="3BB97DF8" w:rsidR="0000377D" w:rsidRPr="00F905A9" w:rsidRDefault="0000377D" w:rsidP="000037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Gi eksempler på t</w:t>
            </w:r>
            <w:r w:rsidRPr="0010337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egn på stress 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7662427A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329D2EE4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531CC24F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7369B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00377D" w:rsidRPr="00F905A9" w14:paraId="6F162284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8F16A" w14:textId="56226477" w:rsidR="0000377D" w:rsidRPr="00F905A9" w:rsidRDefault="0000377D" w:rsidP="000037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Bruke</w:t>
            </w:r>
            <w:r w:rsidRPr="0010337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«closed loop»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30F22E60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55E9DB8F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798F01E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06958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00377D" w:rsidRPr="00F905A9" w14:paraId="0DD9C189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EEAF6" w:themeFill="accent1" w:themeFillTint="33"/>
          </w:tcPr>
          <w:p w14:paraId="06D534F6" w14:textId="25BA3844" w:rsidR="0000377D" w:rsidRPr="00736BE2" w:rsidRDefault="0000377D" w:rsidP="00AD633A">
            <w:pPr>
              <w:spacing w:after="0" w:line="240" w:lineRule="auto"/>
              <w:ind w:right="280"/>
              <w:textAlignment w:val="baseline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32333B"/>
                <w:sz w:val="40"/>
                <w:szCs w:val="40"/>
                <w:lang w:eastAsia="nb-NO"/>
              </w:rPr>
              <w:lastRenderedPageBreak/>
              <w:t>Samhandling</w:t>
            </w:r>
            <w:r w:rsidRPr="00086518">
              <w:rPr>
                <w:rFonts w:ascii="Calibri" w:hAnsi="Calibri" w:cs="Calibri"/>
                <w:b/>
                <w:sz w:val="28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</w:rPr>
              <w:t>forts.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14:paraId="3C5D85ED" w14:textId="77777777" w:rsidR="0000377D" w:rsidRPr="00977953" w:rsidRDefault="0000377D" w:rsidP="00AD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Kan dette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2CC" w:themeFill="accent4" w:themeFillTint="33"/>
            <w:hideMark/>
          </w:tcPr>
          <w:p w14:paraId="6AE7B6A7" w14:textId="77777777" w:rsidR="0000377D" w:rsidRPr="00977953" w:rsidRDefault="0000377D" w:rsidP="00AD633A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Usikker/</w:t>
            </w:r>
          </w:p>
          <w:p w14:paraId="5657118A" w14:textId="77777777" w:rsidR="0000377D" w:rsidRPr="00977953" w:rsidRDefault="0000377D" w:rsidP="00AD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kan ikke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E4D5" w:themeFill="accent2" w:themeFillTint="33"/>
            <w:hideMark/>
          </w:tcPr>
          <w:p w14:paraId="6548B21F" w14:textId="77777777" w:rsidR="0000377D" w:rsidRPr="00977953" w:rsidRDefault="0000377D" w:rsidP="00AD633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b-NO"/>
              </w:rPr>
            </w:pPr>
            <w:r w:rsidRPr="00977953"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 xml:space="preserve">Ikke gj.gått 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EEAF6" w:themeFill="accent1" w:themeFillTint="33"/>
          </w:tcPr>
          <w:p w14:paraId="30E64B0B" w14:textId="77777777" w:rsidR="0000377D" w:rsidRPr="000353E2" w:rsidRDefault="0000377D" w:rsidP="00AD633A">
            <w:pPr>
              <w:spacing w:after="0" w:line="240" w:lineRule="auto"/>
              <w:jc w:val="center"/>
              <w:textAlignment w:val="baseline"/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2060"/>
                <w:sz w:val="20"/>
                <w:szCs w:val="20"/>
              </w:rPr>
              <w:t xml:space="preserve">Kommentarer </w:t>
            </w:r>
          </w:p>
        </w:tc>
      </w:tr>
      <w:tr w:rsidR="0000377D" w:rsidRPr="00F905A9" w14:paraId="24570BC9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AC9C0" w14:textId="00750D1D" w:rsidR="0000377D" w:rsidRPr="00F905A9" w:rsidRDefault="0000377D" w:rsidP="000037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Beskriv faktorer som kan motvirke menneskelig feil/svikt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66A84AB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1F707D9F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39900D03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FF42B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00377D" w:rsidRPr="00F905A9" w14:paraId="250C18BE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4E869" w14:textId="2584C9E2" w:rsidR="0000377D" w:rsidRPr="00F905A9" w:rsidRDefault="0000377D" w:rsidP="000037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10337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Bruk av oppsummeringer og statusoppdateringer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som metoder i teamarbeid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0074FB96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22E44B49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2B29064A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310E5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00377D" w:rsidRPr="00F905A9" w14:paraId="28C184C3" w14:textId="77777777" w:rsidTr="00AD633A">
        <w:trPr>
          <w:trHeight w:val="397"/>
          <w:jc w:val="center"/>
        </w:trPr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64395" w14:textId="7241AD5B" w:rsidR="0000377D" w:rsidRPr="00F905A9" w:rsidRDefault="0000377D" w:rsidP="000037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10337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B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eskriv forhold som påvirker b</w:t>
            </w:r>
            <w:r w:rsidRPr="0010337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eslutni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ngsstakning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7E3B86EA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CB3AC67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23E9CCC0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0B9B7" w14:textId="77777777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  <w:tr w:rsidR="0000377D" w:rsidRPr="007D77FF" w14:paraId="3DC58509" w14:textId="77777777" w:rsidTr="007D77FF">
        <w:trPr>
          <w:trHeight w:val="397"/>
          <w:jc w:val="center"/>
        </w:trPr>
        <w:tc>
          <w:tcPr>
            <w:tcW w:w="10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6B6C88B5" w14:textId="77777777" w:rsidR="0000377D" w:rsidRPr="007D77FF" w:rsidRDefault="0000377D" w:rsidP="000037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16"/>
                <w:szCs w:val="16"/>
                <w:lang w:eastAsia="nb-NO"/>
              </w:rPr>
            </w:pPr>
          </w:p>
        </w:tc>
      </w:tr>
      <w:tr w:rsidR="0000377D" w:rsidRPr="00F905A9" w14:paraId="08E538E9" w14:textId="77777777" w:rsidTr="00F41B08">
        <w:trPr>
          <w:trHeight w:val="397"/>
          <w:jc w:val="center"/>
        </w:trPr>
        <w:tc>
          <w:tcPr>
            <w:tcW w:w="10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CF9A7" w14:textId="77777777" w:rsidR="0000377D" w:rsidRPr="00956569" w:rsidRDefault="0000377D" w:rsidP="0000377D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b/>
                <w:bCs/>
                <w:color w:val="32333B"/>
                <w:lang w:eastAsia="nb-NO"/>
              </w:rPr>
            </w:pPr>
            <w:r w:rsidRPr="00956569">
              <w:rPr>
                <w:rFonts w:ascii="Calibri Light" w:eastAsia="Times New Roman" w:hAnsi="Calibri Light" w:cs="Calibri Light"/>
                <w:b/>
                <w:bCs/>
                <w:color w:val="32333B"/>
                <w:lang w:eastAsia="nb-NO"/>
              </w:rPr>
              <w:t xml:space="preserve">Utfyllende kommentarer: </w:t>
            </w:r>
          </w:p>
          <w:p w14:paraId="6A048D17" w14:textId="77777777" w:rsidR="0000377D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  <w:p w14:paraId="2D7CC114" w14:textId="77777777" w:rsidR="0000377D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  <w:p w14:paraId="1AA4598B" w14:textId="77777777" w:rsidR="0000377D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  <w:p w14:paraId="1A53D52C" w14:textId="77777777" w:rsidR="0000377D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  <w:p w14:paraId="4ACE8B99" w14:textId="77777777" w:rsidR="0000377D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  <w:p w14:paraId="6B918A36" w14:textId="77777777" w:rsidR="0000377D" w:rsidRDefault="0000377D" w:rsidP="000037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  <w:p w14:paraId="24EF3C33" w14:textId="2BD37DE5" w:rsidR="0000377D" w:rsidRPr="00F905A9" w:rsidRDefault="0000377D" w:rsidP="0000377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32333B"/>
                <w:sz w:val="20"/>
                <w:szCs w:val="20"/>
                <w:lang w:eastAsia="nb-NO"/>
              </w:rPr>
            </w:pPr>
          </w:p>
        </w:tc>
      </w:tr>
    </w:tbl>
    <w:p w14:paraId="7EF79C12" w14:textId="715B7F8D" w:rsidR="00736BE2" w:rsidRPr="00736BE2" w:rsidRDefault="00736BE2" w:rsidP="007D77FF">
      <w:pPr>
        <w:tabs>
          <w:tab w:val="left" w:pos="6720"/>
        </w:tabs>
        <w:rPr>
          <w:rFonts w:ascii="Calibri" w:hAnsi="Calibri" w:cs="Calibri"/>
          <w:sz w:val="20"/>
          <w:szCs w:val="20"/>
          <w:lang w:val="nn-NO"/>
        </w:rPr>
      </w:pPr>
    </w:p>
    <w:p w14:paraId="2606DA66" w14:textId="66397825" w:rsidR="00736BE2" w:rsidRPr="00736BE2" w:rsidRDefault="00736BE2" w:rsidP="00442508">
      <w:pPr>
        <w:rPr>
          <w:rFonts w:ascii="Calibri" w:hAnsi="Calibri" w:cs="Calibri"/>
          <w:sz w:val="20"/>
          <w:szCs w:val="20"/>
          <w:lang w:val="nn-NO"/>
        </w:rPr>
      </w:pPr>
    </w:p>
    <w:sectPr w:rsidR="00736BE2" w:rsidRPr="00736BE2" w:rsidSect="001976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07A5C" w14:textId="77777777" w:rsidR="009F4B1E" w:rsidRDefault="009F4B1E" w:rsidP="009F4B1E">
      <w:pPr>
        <w:spacing w:after="0" w:line="240" w:lineRule="auto"/>
      </w:pPr>
      <w:r>
        <w:separator/>
      </w:r>
    </w:p>
  </w:endnote>
  <w:endnote w:type="continuationSeparator" w:id="0">
    <w:p w14:paraId="5E9A29CC" w14:textId="77777777" w:rsidR="009F4B1E" w:rsidRDefault="009F4B1E" w:rsidP="009F4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84C1" w14:textId="77777777" w:rsidR="0000377D" w:rsidRDefault="0000377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D2F3" w14:textId="77777777" w:rsidR="00442508" w:rsidRPr="00DA79FB" w:rsidRDefault="00E61A92">
    <w:pPr>
      <w:pStyle w:val="Bunntekst"/>
    </w:pPr>
    <w:r>
      <w:t xml:space="preserve"> </w:t>
    </w:r>
  </w:p>
  <w:tbl>
    <w:tblPr>
      <w:tblStyle w:val="Tabellrutenett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6"/>
      <w:gridCol w:w="2525"/>
      <w:gridCol w:w="5034"/>
      <w:gridCol w:w="850"/>
    </w:tblGrid>
    <w:tr w:rsidR="00442508" w14:paraId="076578EE" w14:textId="77777777" w:rsidTr="0000377D">
      <w:trPr>
        <w:trHeight w:val="154"/>
      </w:trPr>
      <w:tc>
        <w:tcPr>
          <w:tcW w:w="1656" w:type="dxa"/>
          <w:vMerge w:val="restart"/>
          <w:tcBorders>
            <w:top w:val="single" w:sz="4" w:space="0" w:color="auto"/>
          </w:tcBorders>
        </w:tcPr>
        <w:p w14:paraId="4064CA94" w14:textId="00F25456" w:rsidR="00442508" w:rsidRDefault="00442508" w:rsidP="00442508">
          <w:pPr>
            <w:pStyle w:val="Bunntekst"/>
          </w:pPr>
          <w:r w:rsidRPr="00B52486"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3EA13B51" wp14:editId="4A6D624D">
                <wp:simplePos x="0" y="0"/>
                <wp:positionH relativeFrom="column">
                  <wp:posOffset>-68239</wp:posOffset>
                </wp:positionH>
                <wp:positionV relativeFrom="paragraph">
                  <wp:posOffset>121806</wp:posOffset>
                </wp:positionV>
                <wp:extent cx="911089" cy="257175"/>
                <wp:effectExtent l="0" t="0" r="3810" b="0"/>
                <wp:wrapTight wrapText="bothSides">
                  <wp:wrapPolygon edited="0">
                    <wp:start x="0" y="0"/>
                    <wp:lineTo x="0" y="19200"/>
                    <wp:lineTo x="21238" y="19200"/>
                    <wp:lineTo x="21238" y="0"/>
                    <wp:lineTo x="0" y="0"/>
                  </wp:wrapPolygon>
                </wp:wrapTight>
                <wp:docPr id="10" name="Bild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3" name="Bild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1089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25" w:type="dxa"/>
          <w:vMerge w:val="restart"/>
          <w:tcBorders>
            <w:top w:val="single" w:sz="4" w:space="0" w:color="auto"/>
          </w:tcBorders>
        </w:tcPr>
        <w:p w14:paraId="75BC75D1" w14:textId="77777777" w:rsidR="00442508" w:rsidRDefault="00442508" w:rsidP="00442508">
          <w:pPr>
            <w:pStyle w:val="Bunntekst"/>
            <w:rPr>
              <w:rStyle w:val="normaltextrun"/>
              <w:rFonts w:cstheme="minorHAnsi"/>
              <w:sz w:val="14"/>
              <w:szCs w:val="14"/>
            </w:rPr>
          </w:pPr>
        </w:p>
        <w:p w14:paraId="5A00BBE6" w14:textId="77777777" w:rsidR="00442508" w:rsidRDefault="00442508" w:rsidP="00442508">
          <w:pPr>
            <w:pStyle w:val="Bunntekst"/>
            <w:jc w:val="center"/>
          </w:pPr>
          <w:r w:rsidRPr="000C2049">
            <w:rPr>
              <w:rStyle w:val="normaltextrun"/>
              <w:rFonts w:cstheme="minorHAnsi"/>
              <w:sz w:val="12"/>
              <w:szCs w:val="12"/>
            </w:rPr>
            <w:t>Kompetanseplan for enhetlig grunnopplæring </w:t>
          </w:r>
          <w:r w:rsidRPr="000C2049">
            <w:rPr>
              <w:rStyle w:val="normaltextrun"/>
              <w:rFonts w:cstheme="minorHAnsi"/>
              <w:sz w:val="10"/>
              <w:szCs w:val="10"/>
            </w:rPr>
            <w:br/>
          </w:r>
          <w:r w:rsidRPr="000C2049">
            <w:rPr>
              <w:rStyle w:val="normaltextrun"/>
              <w:rFonts w:cstheme="minorHAnsi"/>
              <w:sz w:val="12"/>
              <w:szCs w:val="12"/>
            </w:rPr>
            <w:t>av operatører i medisinsk</w:t>
          </w:r>
          <w:r w:rsidRPr="000C2049">
            <w:rPr>
              <w:rStyle w:val="normaltextrun"/>
              <w:rFonts w:cstheme="minorHAnsi"/>
              <w:sz w:val="10"/>
              <w:szCs w:val="10"/>
            </w:rPr>
            <w:t xml:space="preserve"> </w:t>
          </w:r>
          <w:r w:rsidRPr="000C2049">
            <w:rPr>
              <w:rStyle w:val="normaltextrun"/>
              <w:rFonts w:cstheme="minorHAnsi"/>
              <w:sz w:val="12"/>
              <w:szCs w:val="12"/>
            </w:rPr>
            <w:t>nødmeldetjeneste</w:t>
          </w:r>
        </w:p>
      </w:tc>
      <w:tc>
        <w:tcPr>
          <w:tcW w:w="5034" w:type="dxa"/>
          <w:tcBorders>
            <w:top w:val="single" w:sz="4" w:space="0" w:color="auto"/>
          </w:tcBorders>
        </w:tcPr>
        <w:p w14:paraId="693552D3" w14:textId="77777777" w:rsidR="00442508" w:rsidRPr="000C2049" w:rsidRDefault="00442508" w:rsidP="00442508">
          <w:pPr>
            <w:pStyle w:val="Bunntekst"/>
            <w:jc w:val="center"/>
            <w:rPr>
              <w:sz w:val="12"/>
              <w:szCs w:val="12"/>
            </w:rPr>
          </w:pPr>
        </w:p>
        <w:p w14:paraId="3DB7548D" w14:textId="77777777" w:rsidR="00442508" w:rsidRPr="000C2049" w:rsidRDefault="00442508" w:rsidP="00442508">
          <w:pPr>
            <w:pStyle w:val="Bunntekst"/>
            <w:jc w:val="center"/>
            <w:rPr>
              <w:sz w:val="12"/>
              <w:szCs w:val="12"/>
            </w:rPr>
          </w:pPr>
          <w:r w:rsidRPr="000C2049">
            <w:rPr>
              <w:b/>
              <w:bCs/>
              <w:sz w:val="12"/>
              <w:szCs w:val="12"/>
            </w:rPr>
            <w:t>Sjekkliste</w:t>
          </w:r>
        </w:p>
      </w:tc>
      <w:tc>
        <w:tcPr>
          <w:tcW w:w="850" w:type="dxa"/>
          <w:vMerge w:val="restart"/>
          <w:tcBorders>
            <w:top w:val="single" w:sz="4" w:space="0" w:color="auto"/>
          </w:tcBorders>
        </w:tcPr>
        <w:p w14:paraId="3D336E47" w14:textId="77777777" w:rsidR="00442508" w:rsidRDefault="00442508" w:rsidP="00442508">
          <w:pPr>
            <w:pStyle w:val="Bunntekst"/>
            <w:jc w:val="right"/>
            <w:rPr>
              <w:b/>
              <w:bCs/>
              <w:lang w:val="nn-NO"/>
            </w:rPr>
          </w:pPr>
        </w:p>
        <w:p w14:paraId="791A7773" w14:textId="77777777" w:rsidR="00442508" w:rsidRDefault="00442508" w:rsidP="00442508">
          <w:pPr>
            <w:pStyle w:val="Bunntekst"/>
            <w:jc w:val="right"/>
          </w:pPr>
          <w:r w:rsidRPr="00634A9F">
            <w:rPr>
              <w:b/>
              <w:bCs/>
              <w:lang w:val="nn-NO"/>
            </w:rPr>
            <w:t xml:space="preserve">Side </w:t>
          </w:r>
          <w:r w:rsidRPr="00634A9F">
            <w:rPr>
              <w:b/>
              <w:bCs/>
              <w:lang w:val="nn-NO"/>
            </w:rPr>
            <w:fldChar w:fldCharType="begin"/>
          </w:r>
          <w:r w:rsidRPr="00634A9F">
            <w:rPr>
              <w:b/>
              <w:bCs/>
              <w:lang w:val="nn-NO"/>
            </w:rPr>
            <w:instrText>PAGE  \* Arabic  \* MERGEFORMAT</w:instrText>
          </w:r>
          <w:r w:rsidRPr="00634A9F">
            <w:rPr>
              <w:b/>
              <w:bCs/>
              <w:lang w:val="nn-NO"/>
            </w:rPr>
            <w:fldChar w:fldCharType="separate"/>
          </w:r>
          <w:r w:rsidRPr="00634A9F">
            <w:rPr>
              <w:b/>
              <w:bCs/>
              <w:lang w:val="nn-NO"/>
            </w:rPr>
            <w:t>2</w:t>
          </w:r>
          <w:r w:rsidRPr="00634A9F">
            <w:rPr>
              <w:b/>
              <w:bCs/>
              <w:lang w:val="nn-NO"/>
            </w:rPr>
            <w:fldChar w:fldCharType="end"/>
          </w:r>
          <w:r w:rsidRPr="00C9053B">
            <w:rPr>
              <w:lang w:val="nn-NO"/>
            </w:rPr>
            <w:t xml:space="preserve"> </w:t>
          </w:r>
          <w:r>
            <w:rPr>
              <w:lang w:val="nn-NO"/>
            </w:rPr>
            <w:br/>
          </w:r>
          <w:r w:rsidRPr="00CA0FEA">
            <w:rPr>
              <w:sz w:val="18"/>
              <w:szCs w:val="18"/>
              <w:lang w:val="nn-NO"/>
            </w:rPr>
            <w:t xml:space="preserve">av </w:t>
          </w:r>
          <w:r w:rsidRPr="00CA0FEA">
            <w:rPr>
              <w:b/>
              <w:bCs/>
              <w:sz w:val="18"/>
              <w:szCs w:val="18"/>
              <w:lang w:val="nn-NO"/>
            </w:rPr>
            <w:fldChar w:fldCharType="begin"/>
          </w:r>
          <w:r w:rsidRPr="00CA0FEA">
            <w:rPr>
              <w:b/>
              <w:bCs/>
              <w:sz w:val="18"/>
              <w:szCs w:val="18"/>
              <w:lang w:val="nn-NO"/>
            </w:rPr>
            <w:instrText>NUMPAGES  \* Arabic  \* MERGEFORMAT</w:instrText>
          </w:r>
          <w:r w:rsidRPr="00CA0FEA">
            <w:rPr>
              <w:b/>
              <w:bCs/>
              <w:sz w:val="18"/>
              <w:szCs w:val="18"/>
              <w:lang w:val="nn-NO"/>
            </w:rPr>
            <w:fldChar w:fldCharType="separate"/>
          </w:r>
          <w:r w:rsidRPr="00CA0FEA">
            <w:rPr>
              <w:b/>
              <w:bCs/>
              <w:sz w:val="18"/>
              <w:szCs w:val="18"/>
              <w:lang w:val="nn-NO"/>
            </w:rPr>
            <w:t>2</w:t>
          </w:r>
          <w:r w:rsidRPr="00CA0FEA">
            <w:rPr>
              <w:b/>
              <w:bCs/>
              <w:sz w:val="18"/>
              <w:szCs w:val="18"/>
              <w:lang w:val="nn-NO"/>
            </w:rPr>
            <w:fldChar w:fldCharType="end"/>
          </w:r>
        </w:p>
      </w:tc>
    </w:tr>
    <w:tr w:rsidR="00442508" w14:paraId="344BF22F" w14:textId="77777777" w:rsidTr="0000377D">
      <w:trPr>
        <w:trHeight w:val="413"/>
      </w:trPr>
      <w:tc>
        <w:tcPr>
          <w:tcW w:w="1656" w:type="dxa"/>
          <w:vMerge/>
        </w:tcPr>
        <w:p w14:paraId="5ADD0991" w14:textId="77777777" w:rsidR="00442508" w:rsidRPr="00B52486" w:rsidRDefault="00442508" w:rsidP="00442508">
          <w:pPr>
            <w:pStyle w:val="Bunntekst"/>
          </w:pPr>
        </w:p>
      </w:tc>
      <w:tc>
        <w:tcPr>
          <w:tcW w:w="2525" w:type="dxa"/>
          <w:vMerge/>
        </w:tcPr>
        <w:p w14:paraId="6CC4E7F9" w14:textId="77777777" w:rsidR="00442508" w:rsidRDefault="00442508" w:rsidP="00442508">
          <w:pPr>
            <w:pStyle w:val="Bunntekst"/>
            <w:rPr>
              <w:rStyle w:val="normaltextrun"/>
              <w:rFonts w:cstheme="minorHAnsi"/>
              <w:sz w:val="14"/>
              <w:szCs w:val="14"/>
            </w:rPr>
          </w:pPr>
        </w:p>
      </w:tc>
      <w:tc>
        <w:tcPr>
          <w:tcW w:w="5034" w:type="dxa"/>
        </w:tcPr>
        <w:p w14:paraId="590435AA" w14:textId="46516CA9" w:rsidR="00442508" w:rsidRPr="000C2049" w:rsidRDefault="0000377D" w:rsidP="00442508">
          <w:pPr>
            <w:pStyle w:val="Bunntekst"/>
            <w:jc w:val="center"/>
            <w:rPr>
              <w:sz w:val="12"/>
              <w:szCs w:val="12"/>
            </w:rPr>
          </w:pPr>
          <w:r>
            <w:rPr>
              <w:rFonts w:ascii="Calibri" w:eastAsia="Times New Roman" w:hAnsi="Calibri" w:cs="Calibri"/>
              <w:b/>
              <w:bCs/>
              <w:color w:val="32333B"/>
              <w:sz w:val="12"/>
              <w:szCs w:val="12"/>
              <w:lang w:eastAsia="nb-NO"/>
            </w:rPr>
            <w:t>Samhandling</w:t>
          </w:r>
        </w:p>
      </w:tc>
      <w:tc>
        <w:tcPr>
          <w:tcW w:w="850" w:type="dxa"/>
          <w:vMerge/>
        </w:tcPr>
        <w:p w14:paraId="118B9E7E" w14:textId="77777777" w:rsidR="00442508" w:rsidRPr="00634A9F" w:rsidRDefault="00442508" w:rsidP="00442508">
          <w:pPr>
            <w:pStyle w:val="Bunntekst"/>
            <w:rPr>
              <w:b/>
              <w:bCs/>
              <w:lang w:val="nn-NO"/>
            </w:rPr>
          </w:pPr>
        </w:p>
      </w:tc>
    </w:tr>
  </w:tbl>
  <w:p w14:paraId="1CBD6E35" w14:textId="66EDFC9C" w:rsidR="009F4B1E" w:rsidRPr="00DA79FB" w:rsidRDefault="009F4B1E">
    <w:pPr>
      <w:pStyle w:val="Bunntekst"/>
    </w:pPr>
    <w:r w:rsidRPr="00DA79FB">
      <w:ptab w:relativeTo="margin" w:alignment="lef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05808" w14:textId="77777777" w:rsidR="0000377D" w:rsidRDefault="0000377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617FC" w14:textId="77777777" w:rsidR="009F4B1E" w:rsidRDefault="009F4B1E" w:rsidP="009F4B1E">
      <w:pPr>
        <w:spacing w:after="0" w:line="240" w:lineRule="auto"/>
      </w:pPr>
      <w:r>
        <w:separator/>
      </w:r>
    </w:p>
  </w:footnote>
  <w:footnote w:type="continuationSeparator" w:id="0">
    <w:p w14:paraId="144F0919" w14:textId="77777777" w:rsidR="009F4B1E" w:rsidRDefault="009F4B1E" w:rsidP="009F4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55E6" w14:textId="77777777" w:rsidR="0000377D" w:rsidRDefault="0000377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6E15" w14:textId="77777777" w:rsidR="0000377D" w:rsidRDefault="0000377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0206" w:type="dxa"/>
      <w:tblInd w:w="-572" w:type="dxa"/>
      <w:tblLook w:val="04A0" w:firstRow="1" w:lastRow="0" w:firstColumn="1" w:lastColumn="0" w:noHBand="0" w:noVBand="1"/>
    </w:tblPr>
    <w:tblGrid>
      <w:gridCol w:w="2218"/>
      <w:gridCol w:w="5785"/>
      <w:gridCol w:w="957"/>
      <w:gridCol w:w="1246"/>
    </w:tblGrid>
    <w:tr w:rsidR="0019760E" w:rsidRPr="00642CBF" w14:paraId="6606E15A" w14:textId="77777777" w:rsidTr="0019760E">
      <w:tc>
        <w:tcPr>
          <w:tcW w:w="2228" w:type="dxa"/>
          <w:vMerge w:val="restart"/>
        </w:tcPr>
        <w:p w14:paraId="08E7A52E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sz w:val="10"/>
              <w:szCs w:val="10"/>
            </w:rPr>
          </w:pPr>
        </w:p>
        <w:p w14:paraId="39B89A45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  <w:p w14:paraId="7A032A9F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  <w:p w14:paraId="668702A1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  <w:r w:rsidRPr="00642CBF">
            <w:rPr>
              <w:rFonts w:ascii="Calibri" w:eastAsia="Calibri" w:hAnsi="Calibri" w:cs="Times New Roman"/>
              <w:noProof/>
            </w:rPr>
            <w:drawing>
              <wp:anchor distT="0" distB="0" distL="114300" distR="114300" simplePos="0" relativeHeight="251664384" behindDoc="1" locked="0" layoutInCell="1" allowOverlap="1" wp14:anchorId="789DEFCD" wp14:editId="5E058335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911089" cy="257175"/>
                <wp:effectExtent l="0" t="0" r="3810" b="0"/>
                <wp:wrapTight wrapText="bothSides">
                  <wp:wrapPolygon edited="0">
                    <wp:start x="0" y="0"/>
                    <wp:lineTo x="0" y="19200"/>
                    <wp:lineTo x="21238" y="19200"/>
                    <wp:lineTo x="21238" y="0"/>
                    <wp:lineTo x="0" y="0"/>
                  </wp:wrapPolygon>
                </wp:wrapTight>
                <wp:docPr id="11" name="Bild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3" name="Bilde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1089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52" w:type="dxa"/>
        </w:tcPr>
        <w:p w14:paraId="647CD7D7" w14:textId="77777777" w:rsidR="0019760E" w:rsidRPr="00642CBF" w:rsidRDefault="0019760E" w:rsidP="0019760E">
          <w:pPr>
            <w:jc w:val="center"/>
            <w:textAlignment w:val="baseline"/>
            <w:rPr>
              <w:rFonts w:ascii="Calibri" w:eastAsia="Times New Roman" w:hAnsi="Calibri" w:cs="Calibri"/>
              <w:sz w:val="24"/>
              <w:szCs w:val="24"/>
              <w:lang w:eastAsia="nb-NO"/>
            </w:rPr>
          </w:pPr>
          <w:r w:rsidRPr="00642CBF">
            <w:rPr>
              <w:rFonts w:ascii="Calibri" w:eastAsia="Times New Roman" w:hAnsi="Calibri" w:cs="Calibri"/>
              <w:sz w:val="20"/>
              <w:szCs w:val="20"/>
              <w:lang w:eastAsia="nb-NO"/>
            </w:rPr>
            <w:t>Kompetanseplan for enhetlig grunnopplæring </w:t>
          </w:r>
          <w:r w:rsidRPr="00642CBF">
            <w:rPr>
              <w:rFonts w:ascii="Calibri" w:eastAsia="Times New Roman" w:hAnsi="Calibri" w:cs="Calibri"/>
              <w:sz w:val="20"/>
              <w:szCs w:val="20"/>
              <w:lang w:eastAsia="nb-NO"/>
            </w:rPr>
            <w:br/>
            <w:t>av operatører i medisinsk nødmeldetjeneste</w:t>
          </w:r>
        </w:p>
      </w:tc>
      <w:tc>
        <w:tcPr>
          <w:tcW w:w="877" w:type="dxa"/>
          <w:vMerge w:val="restart"/>
        </w:tcPr>
        <w:p w14:paraId="24714EE4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Times New Roman"/>
            </w:rPr>
          </w:pPr>
          <w:r w:rsidRPr="00642CBF">
            <w:rPr>
              <w:rFonts w:ascii="Calibri" w:eastAsia="Calibri" w:hAnsi="Calibri" w:cs="Times New Roman"/>
            </w:rPr>
            <w:t>Emne nr.:</w:t>
          </w:r>
        </w:p>
      </w:tc>
      <w:tc>
        <w:tcPr>
          <w:tcW w:w="1249" w:type="dxa"/>
          <w:vMerge w:val="restart"/>
          <w:shd w:val="clear" w:color="auto" w:fill="A6A6A6"/>
        </w:tcPr>
        <w:p w14:paraId="29EC3701" w14:textId="155019F1" w:rsidR="0019760E" w:rsidRPr="00642CBF" w:rsidRDefault="0019760E" w:rsidP="0019760E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b/>
              <w:bCs/>
              <w:color w:val="FFFFFF"/>
              <w:highlight w:val="lightGray"/>
            </w:rPr>
          </w:pPr>
          <w:r w:rsidRPr="0019760E">
            <w:rPr>
              <w:rFonts w:ascii="Calibri" w:eastAsia="Calibri" w:hAnsi="Calibri" w:cs="Times New Roman"/>
              <w:b/>
              <w:bCs/>
              <w:color w:val="FFFFFF"/>
              <w:sz w:val="40"/>
              <w:szCs w:val="40"/>
              <w:highlight w:val="lightGray"/>
            </w:rPr>
            <w:t>5</w:t>
          </w:r>
          <w:r>
            <w:rPr>
              <w:rFonts w:ascii="Calibri" w:eastAsia="Calibri" w:hAnsi="Calibri" w:cs="Times New Roman"/>
              <w:b/>
              <w:bCs/>
              <w:color w:val="FFFFFF"/>
              <w:sz w:val="52"/>
              <w:szCs w:val="52"/>
              <w:highlight w:val="lightGray"/>
            </w:rPr>
            <w:t>.</w:t>
          </w:r>
          <w:r w:rsidR="0000377D">
            <w:rPr>
              <w:rFonts w:ascii="Calibri" w:eastAsia="Calibri" w:hAnsi="Calibri" w:cs="Times New Roman"/>
              <w:b/>
              <w:bCs/>
              <w:color w:val="FFFFFF"/>
              <w:sz w:val="52"/>
              <w:szCs w:val="52"/>
              <w:highlight w:val="lightGray"/>
            </w:rPr>
            <w:t>6</w:t>
          </w:r>
        </w:p>
      </w:tc>
    </w:tr>
    <w:tr w:rsidR="0019760E" w:rsidRPr="00642CBF" w14:paraId="51D7694B" w14:textId="77777777" w:rsidTr="0019760E">
      <w:tc>
        <w:tcPr>
          <w:tcW w:w="2228" w:type="dxa"/>
          <w:vMerge/>
        </w:tcPr>
        <w:p w14:paraId="3100182E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5852" w:type="dxa"/>
        </w:tcPr>
        <w:p w14:paraId="6BAC786C" w14:textId="77777777" w:rsidR="0019760E" w:rsidRPr="00736BE2" w:rsidRDefault="0019760E" w:rsidP="0019760E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</w:rPr>
          </w:pPr>
          <w:r w:rsidRPr="00736BE2">
            <w:rPr>
              <w:rFonts w:ascii="Calibri" w:eastAsia="Calibri" w:hAnsi="Calibri" w:cs="Times New Roman"/>
              <w:sz w:val="32"/>
              <w:szCs w:val="32"/>
            </w:rPr>
            <w:t>Sjekkliste</w:t>
          </w:r>
        </w:p>
      </w:tc>
      <w:tc>
        <w:tcPr>
          <w:tcW w:w="877" w:type="dxa"/>
          <w:vMerge/>
        </w:tcPr>
        <w:p w14:paraId="5294ADA9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Times New Roman"/>
            </w:rPr>
          </w:pPr>
        </w:p>
      </w:tc>
      <w:tc>
        <w:tcPr>
          <w:tcW w:w="1249" w:type="dxa"/>
          <w:vMerge/>
          <w:tcBorders>
            <w:bottom w:val="single" w:sz="4" w:space="0" w:color="auto"/>
          </w:tcBorders>
        </w:tcPr>
        <w:p w14:paraId="2CD711ED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</w:tr>
    <w:tr w:rsidR="0019760E" w:rsidRPr="00642CBF" w14:paraId="4FB47C33" w14:textId="77777777" w:rsidTr="0019760E">
      <w:tc>
        <w:tcPr>
          <w:tcW w:w="2228" w:type="dxa"/>
          <w:vMerge/>
        </w:tcPr>
        <w:p w14:paraId="4FEF44ED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5852" w:type="dxa"/>
          <w:vMerge w:val="restart"/>
        </w:tcPr>
        <w:p w14:paraId="29341A68" w14:textId="3E93AEB9" w:rsidR="0019760E" w:rsidRPr="00642CBF" w:rsidRDefault="00FD10AB" w:rsidP="0019760E">
          <w:pPr>
            <w:jc w:val="center"/>
            <w:textAlignment w:val="baseline"/>
            <w:rPr>
              <w:rFonts w:ascii="Calibri" w:eastAsia="Times New Roman" w:hAnsi="Calibri" w:cs="Calibri"/>
              <w:b/>
              <w:bCs/>
              <w:color w:val="32333B"/>
              <w:sz w:val="36"/>
              <w:szCs w:val="36"/>
              <w:lang w:eastAsia="nb-NO"/>
            </w:rPr>
          </w:pPr>
          <w:r>
            <w:rPr>
              <w:rFonts w:ascii="Calibri" w:eastAsia="Times New Roman" w:hAnsi="Calibri" w:cs="Calibri"/>
              <w:b/>
              <w:bCs/>
              <w:color w:val="32333B"/>
              <w:sz w:val="36"/>
              <w:szCs w:val="36"/>
              <w:lang w:eastAsia="nb-NO"/>
            </w:rPr>
            <w:t>Samhandling</w:t>
          </w:r>
        </w:p>
      </w:tc>
      <w:tc>
        <w:tcPr>
          <w:tcW w:w="877" w:type="dxa"/>
          <w:tcBorders>
            <w:right w:val="nil"/>
          </w:tcBorders>
        </w:tcPr>
        <w:p w14:paraId="4EE5C73F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Times New Roman"/>
            </w:rPr>
          </w:pPr>
          <w:r w:rsidRPr="00642CBF">
            <w:rPr>
              <w:rFonts w:ascii="Calibri" w:eastAsia="Calibri" w:hAnsi="Calibri" w:cs="Times New Roman"/>
            </w:rPr>
            <w:t>Versjon:</w:t>
          </w:r>
        </w:p>
      </w:tc>
      <w:tc>
        <w:tcPr>
          <w:tcW w:w="1249" w:type="dxa"/>
          <w:tcBorders>
            <w:left w:val="nil"/>
          </w:tcBorders>
        </w:tcPr>
        <w:p w14:paraId="60198FF4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</w:rPr>
          </w:pPr>
          <w:r w:rsidRPr="00642CBF">
            <w:rPr>
              <w:rFonts w:ascii="Calibri" w:eastAsia="Calibri" w:hAnsi="Calibri" w:cs="Times New Roman"/>
            </w:rPr>
            <w:t>1</w:t>
          </w:r>
        </w:p>
      </w:tc>
    </w:tr>
    <w:tr w:rsidR="0019760E" w:rsidRPr="00642CBF" w14:paraId="545DFB84" w14:textId="77777777" w:rsidTr="0019760E">
      <w:tc>
        <w:tcPr>
          <w:tcW w:w="2228" w:type="dxa"/>
          <w:vMerge/>
        </w:tcPr>
        <w:p w14:paraId="5A0D9455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5852" w:type="dxa"/>
          <w:vMerge/>
        </w:tcPr>
        <w:p w14:paraId="5600589E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b/>
              <w:bCs/>
              <w:lang w:val="nn-NO"/>
            </w:rPr>
          </w:pPr>
        </w:p>
      </w:tc>
      <w:tc>
        <w:tcPr>
          <w:tcW w:w="877" w:type="dxa"/>
          <w:tcBorders>
            <w:right w:val="nil"/>
          </w:tcBorders>
        </w:tcPr>
        <w:p w14:paraId="66549A22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Times New Roman"/>
              <w:lang w:val="nn-NO"/>
            </w:rPr>
          </w:pPr>
          <w:r w:rsidRPr="00642CBF">
            <w:rPr>
              <w:rFonts w:ascii="Calibri" w:eastAsia="Calibri" w:hAnsi="Calibri" w:cs="Times New Roman"/>
              <w:lang w:val="nn-NO"/>
            </w:rPr>
            <w:t>Dato:</w:t>
          </w:r>
        </w:p>
      </w:tc>
      <w:tc>
        <w:tcPr>
          <w:tcW w:w="1249" w:type="dxa"/>
          <w:tcBorders>
            <w:left w:val="nil"/>
          </w:tcBorders>
        </w:tcPr>
        <w:p w14:paraId="56AA0A67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lang w:val="nn-NO"/>
            </w:rPr>
          </w:pPr>
          <w:r w:rsidRPr="00642CBF">
            <w:rPr>
              <w:rFonts w:ascii="Calibri" w:eastAsia="Calibri" w:hAnsi="Calibri" w:cs="Times New Roman"/>
              <w:lang w:val="nn-NO"/>
            </w:rPr>
            <w:t>31.5.2023</w:t>
          </w:r>
        </w:p>
      </w:tc>
    </w:tr>
    <w:tr w:rsidR="0019760E" w:rsidRPr="00642CBF" w14:paraId="223F7CA8" w14:textId="77777777" w:rsidTr="0019760E">
      <w:tc>
        <w:tcPr>
          <w:tcW w:w="2228" w:type="dxa"/>
          <w:vMerge/>
        </w:tcPr>
        <w:p w14:paraId="3486D896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lang w:val="nn-NO"/>
            </w:rPr>
          </w:pPr>
        </w:p>
      </w:tc>
      <w:tc>
        <w:tcPr>
          <w:tcW w:w="5852" w:type="dxa"/>
          <w:vMerge/>
        </w:tcPr>
        <w:p w14:paraId="342FBFF8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lang w:val="nn-NO"/>
            </w:rPr>
          </w:pPr>
        </w:p>
      </w:tc>
      <w:tc>
        <w:tcPr>
          <w:tcW w:w="2126" w:type="dxa"/>
          <w:gridSpan w:val="2"/>
        </w:tcPr>
        <w:p w14:paraId="26E45FE4" w14:textId="77777777" w:rsidR="0019760E" w:rsidRPr="00642CBF" w:rsidRDefault="0019760E" w:rsidP="0019760E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Times New Roman"/>
              <w:lang w:val="nn-NO"/>
            </w:rPr>
          </w:pPr>
          <w:r w:rsidRPr="00642CBF">
            <w:rPr>
              <w:rFonts w:ascii="Calibri" w:eastAsia="Calibri" w:hAnsi="Calibri" w:cs="Times New Roman"/>
              <w:lang w:val="nn-NO"/>
            </w:rPr>
            <w:t xml:space="preserve">Side </w:t>
          </w:r>
          <w:r w:rsidRPr="00642CBF">
            <w:rPr>
              <w:rFonts w:ascii="Calibri" w:eastAsia="Calibri" w:hAnsi="Calibri" w:cs="Times New Roman"/>
              <w:b/>
              <w:bCs/>
              <w:lang w:val="nn-NO"/>
            </w:rPr>
            <w:fldChar w:fldCharType="begin"/>
          </w:r>
          <w:r w:rsidRPr="00642CBF">
            <w:rPr>
              <w:rFonts w:ascii="Calibri" w:eastAsia="Calibri" w:hAnsi="Calibri" w:cs="Times New Roman"/>
              <w:b/>
              <w:bCs/>
              <w:lang w:val="nn-NO"/>
            </w:rPr>
            <w:instrText>PAGE  \* Arabic  \* MERGEFORMAT</w:instrText>
          </w:r>
          <w:r w:rsidRPr="00642CBF">
            <w:rPr>
              <w:rFonts w:ascii="Calibri" w:eastAsia="Calibri" w:hAnsi="Calibri" w:cs="Times New Roman"/>
              <w:b/>
              <w:bCs/>
              <w:lang w:val="nn-NO"/>
            </w:rPr>
            <w:fldChar w:fldCharType="separate"/>
          </w:r>
          <w:r w:rsidRPr="00642CBF">
            <w:rPr>
              <w:rFonts w:ascii="Calibri" w:eastAsia="Calibri" w:hAnsi="Calibri" w:cs="Times New Roman"/>
              <w:b/>
              <w:bCs/>
              <w:noProof/>
              <w:lang w:val="nn-NO"/>
            </w:rPr>
            <w:t>1</w:t>
          </w:r>
          <w:r w:rsidRPr="00642CBF">
            <w:rPr>
              <w:rFonts w:ascii="Calibri" w:eastAsia="Calibri" w:hAnsi="Calibri" w:cs="Times New Roman"/>
              <w:b/>
              <w:bCs/>
              <w:lang w:val="nn-NO"/>
            </w:rPr>
            <w:fldChar w:fldCharType="end"/>
          </w:r>
          <w:r w:rsidRPr="00642CBF">
            <w:rPr>
              <w:rFonts w:ascii="Calibri" w:eastAsia="Calibri" w:hAnsi="Calibri" w:cs="Times New Roman"/>
              <w:lang w:val="nn-NO"/>
            </w:rPr>
            <w:t xml:space="preserve"> </w:t>
          </w:r>
          <w:r w:rsidRPr="00442508">
            <w:rPr>
              <w:rFonts w:ascii="Calibri" w:eastAsia="Calibri" w:hAnsi="Calibri" w:cs="Times New Roman"/>
              <w:sz w:val="18"/>
              <w:szCs w:val="18"/>
              <w:lang w:val="nn-NO"/>
            </w:rPr>
            <w:t xml:space="preserve">av </w:t>
          </w:r>
          <w:r w:rsidRPr="00442508">
            <w:rPr>
              <w:rFonts w:ascii="Calibri" w:eastAsia="Calibri" w:hAnsi="Calibri" w:cs="Times New Roman"/>
              <w:b/>
              <w:bCs/>
              <w:sz w:val="18"/>
              <w:szCs w:val="18"/>
              <w:lang w:val="nn-NO"/>
            </w:rPr>
            <w:fldChar w:fldCharType="begin"/>
          </w:r>
          <w:r w:rsidRPr="00442508">
            <w:rPr>
              <w:rFonts w:ascii="Calibri" w:eastAsia="Calibri" w:hAnsi="Calibri" w:cs="Times New Roman"/>
              <w:b/>
              <w:bCs/>
              <w:sz w:val="18"/>
              <w:szCs w:val="18"/>
              <w:lang w:val="nn-NO"/>
            </w:rPr>
            <w:instrText>NUMPAGES  \* Arabic  \* MERGEFORMAT</w:instrText>
          </w:r>
          <w:r w:rsidRPr="00442508">
            <w:rPr>
              <w:rFonts w:ascii="Calibri" w:eastAsia="Calibri" w:hAnsi="Calibri" w:cs="Times New Roman"/>
              <w:b/>
              <w:bCs/>
              <w:sz w:val="18"/>
              <w:szCs w:val="18"/>
              <w:lang w:val="nn-NO"/>
            </w:rPr>
            <w:fldChar w:fldCharType="separate"/>
          </w:r>
          <w:r w:rsidRPr="00442508">
            <w:rPr>
              <w:rFonts w:ascii="Calibri" w:eastAsia="Calibri" w:hAnsi="Calibri" w:cs="Times New Roman"/>
              <w:b/>
              <w:bCs/>
              <w:noProof/>
              <w:sz w:val="18"/>
              <w:szCs w:val="18"/>
              <w:lang w:val="nn-NO"/>
            </w:rPr>
            <w:t>2</w:t>
          </w:r>
          <w:r w:rsidRPr="00442508">
            <w:rPr>
              <w:rFonts w:ascii="Calibri" w:eastAsia="Calibri" w:hAnsi="Calibri" w:cs="Times New Roman"/>
              <w:b/>
              <w:bCs/>
              <w:sz w:val="18"/>
              <w:szCs w:val="18"/>
              <w:lang w:val="nn-NO"/>
            </w:rPr>
            <w:fldChar w:fldCharType="end"/>
          </w:r>
        </w:p>
      </w:tc>
    </w:tr>
  </w:tbl>
  <w:p w14:paraId="706DE5DA" w14:textId="77777777" w:rsidR="0019760E" w:rsidRDefault="0019760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D5D"/>
    <w:rsid w:val="0000377D"/>
    <w:rsid w:val="00086518"/>
    <w:rsid w:val="000E1856"/>
    <w:rsid w:val="00106D8E"/>
    <w:rsid w:val="0019760E"/>
    <w:rsid w:val="001A4947"/>
    <w:rsid w:val="001A64A5"/>
    <w:rsid w:val="001F5031"/>
    <w:rsid w:val="00370C5B"/>
    <w:rsid w:val="00410D6C"/>
    <w:rsid w:val="00433691"/>
    <w:rsid w:val="00442508"/>
    <w:rsid w:val="00471AB0"/>
    <w:rsid w:val="00541F8D"/>
    <w:rsid w:val="0068502E"/>
    <w:rsid w:val="0070719C"/>
    <w:rsid w:val="007111A0"/>
    <w:rsid w:val="00736BE2"/>
    <w:rsid w:val="00784B98"/>
    <w:rsid w:val="007A7E82"/>
    <w:rsid w:val="007B6CD8"/>
    <w:rsid w:val="007C038C"/>
    <w:rsid w:val="007C1773"/>
    <w:rsid w:val="007C7FD5"/>
    <w:rsid w:val="007D77FF"/>
    <w:rsid w:val="007F7F5D"/>
    <w:rsid w:val="00871BF9"/>
    <w:rsid w:val="009250CF"/>
    <w:rsid w:val="0095404C"/>
    <w:rsid w:val="009F4B1E"/>
    <w:rsid w:val="00A377BB"/>
    <w:rsid w:val="00A531C4"/>
    <w:rsid w:val="00A543BD"/>
    <w:rsid w:val="00A97D5D"/>
    <w:rsid w:val="00B1630D"/>
    <w:rsid w:val="00BB12FE"/>
    <w:rsid w:val="00CE6FD7"/>
    <w:rsid w:val="00CF5BEC"/>
    <w:rsid w:val="00CF6CA7"/>
    <w:rsid w:val="00D2320E"/>
    <w:rsid w:val="00DA79FB"/>
    <w:rsid w:val="00E11713"/>
    <w:rsid w:val="00E21806"/>
    <w:rsid w:val="00E25900"/>
    <w:rsid w:val="00E34D76"/>
    <w:rsid w:val="00E61A92"/>
    <w:rsid w:val="00F3724D"/>
    <w:rsid w:val="00F87292"/>
    <w:rsid w:val="00FD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62E6A28"/>
  <w15:chartTrackingRefBased/>
  <w15:docId w15:val="{5B6BEDC0-E5C2-49EE-9230-586853D3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77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F4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F4B1E"/>
  </w:style>
  <w:style w:type="paragraph" w:styleId="Bunntekst">
    <w:name w:val="footer"/>
    <w:basedOn w:val="Normal"/>
    <w:link w:val="BunntekstTegn"/>
    <w:uiPriority w:val="99"/>
    <w:unhideWhenUsed/>
    <w:rsid w:val="009F4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F4B1E"/>
  </w:style>
  <w:style w:type="table" w:styleId="Tabellrutenett">
    <w:name w:val="Table Grid"/>
    <w:basedOn w:val="Vanligtabell"/>
    <w:uiPriority w:val="39"/>
    <w:rsid w:val="00736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442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Bergesen, Christine Beathe</dc:creator>
  <cp:keywords/>
  <dc:description/>
  <cp:lastModifiedBy>Agdestein, Jan Edvin</cp:lastModifiedBy>
  <cp:revision>6</cp:revision>
  <dcterms:created xsi:type="dcterms:W3CDTF">2023-05-29T12:05:00Z</dcterms:created>
  <dcterms:modified xsi:type="dcterms:W3CDTF">2023-06-14T07:37:00Z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91ddcc-9a90-46b7-a727-d19b3ec4b730_Enabled">
    <vt:lpwstr>true</vt:lpwstr>
  </property>
  <property fmtid="{D5CDD505-2E9C-101B-9397-08002B2CF9AE}" pid="3" name="MSIP_Label_d291ddcc-9a90-46b7-a727-d19b3ec4b730_SetDate">
    <vt:lpwstr>2023-05-29T10:45:33Z</vt:lpwstr>
  </property>
  <property fmtid="{D5CDD505-2E9C-101B-9397-08002B2CF9AE}" pid="4" name="MSIP_Label_d291ddcc-9a90-46b7-a727-d19b3ec4b730_Method">
    <vt:lpwstr>Privileged</vt:lpwstr>
  </property>
  <property fmtid="{D5CDD505-2E9C-101B-9397-08002B2CF9AE}" pid="5" name="MSIP_Label_d291ddcc-9a90-46b7-a727-d19b3ec4b730_Name">
    <vt:lpwstr>Åpen</vt:lpwstr>
  </property>
  <property fmtid="{D5CDD505-2E9C-101B-9397-08002B2CF9AE}" pid="6" name="MSIP_Label_d291ddcc-9a90-46b7-a727-d19b3ec4b730_SiteId">
    <vt:lpwstr>bdcbe535-f3cf-49f5-8a6a-fb6d98dc7837</vt:lpwstr>
  </property>
  <property fmtid="{D5CDD505-2E9C-101B-9397-08002B2CF9AE}" pid="7" name="MSIP_Label_d291ddcc-9a90-46b7-a727-d19b3ec4b730_ActionId">
    <vt:lpwstr>2d4baa43-7ef3-4fac-9623-93ae17229a9f</vt:lpwstr>
  </property>
  <property fmtid="{D5CDD505-2E9C-101B-9397-08002B2CF9AE}" pid="8" name="MSIP_Label_d291ddcc-9a90-46b7-a727-d19b3ec4b730_ContentBits">
    <vt:lpwstr>0</vt:lpwstr>
  </property>
</Properties>
</file>